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2"/>
          <w:szCs w:val="32"/>
          <w:lang w:val="en-US" w:eastAsia="zh-CN"/>
        </w:rPr>
      </w:pPr>
      <w:bookmarkStart w:id="0" w:name="bookmark48"/>
      <w:bookmarkStart w:id="1" w:name="bookmark47"/>
      <w:bookmarkStart w:id="2" w:name="bookmark50"/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XX医疗保障局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举报欺诈骗取医疗保障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基金行为奖励审批表</w:t>
      </w:r>
    </w:p>
    <w:bookmarkEnd w:id="0"/>
    <w:bookmarkEnd w:id="1"/>
    <w:bookmarkEnd w:id="2"/>
    <w:tbl>
      <w:tblPr>
        <w:tblStyle w:val="3"/>
        <w:tblW w:w="882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76"/>
        <w:gridCol w:w="2524"/>
        <w:gridCol w:w="2030"/>
        <w:gridCol w:w="229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9" w:hRule="exac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举报人姓名或代号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身份证号码或身份识别信息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举报人联系方式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立案日期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5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结案日期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案件（宗）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编号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开户行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账号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1" w:hRule="exac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5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举报情况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4" w:hRule="exac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5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查实情况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39" w:hRule="exac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26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案件承办机构奖励建议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260" w:line="360" w:lineRule="exact"/>
              <w:ind w:left="0" w:leftChars="0" w:right="0" w:firstLine="640" w:firstLineChars="2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经核查，举报人举报的欺诈骗保违法违规行为属实，查实违法违规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>金额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元。根据《阳江市欺诈骗取医疗保障基金行为举报奖励暂行办法实施细则》第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zh-CN" w:eastAsia="zh-CN" w:bidi="zh-CN"/>
              </w:rPr>
              <w:t>条第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  <w:lang w:val="en-US" w:eastAsia="zh-CN" w:bidi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款，应按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</w:rPr>
              <w:t>（级别、标准）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给予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zh-CN" w:eastAsia="zh-CN" w:bidi="zh-CN"/>
              </w:rPr>
              <w:t>奖励，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建议奖励金额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</w:rPr>
              <w:t>大写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元。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案件承办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>部门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负责人意见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签名：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日期：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财务审核意见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签名：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日期：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机关负责人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审批意见</w:t>
            </w:r>
          </w:p>
        </w:tc>
        <w:tc>
          <w:tcPr>
            <w:tcW w:w="6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9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1760" w:right="0"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签名：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日期：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</w:rPr>
              <w:t>日</w:t>
            </w:r>
          </w:p>
        </w:tc>
      </w:tr>
    </w:tbl>
    <w:p>
      <w:pP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B61AB"/>
    <w:rsid w:val="7CEB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2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2022-06-16T08:37:00Z</dcterms:created>
  <dc:creator>Administrator</dc:creator>
  <cp:lastModifiedBy>Administrator</cp:lastModifiedBy>
  <dcterms:modified xsi:type="dcterms:W3CDTF">2022-06-16T08:37:47Z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